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E659F5" w:rsidRPr="00E659F5" w:rsidRDefault="00E659F5" w:rsidP="00E659F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59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бланки и пощенски пликове за нуждите на Министерство на външните работи </w:t>
      </w:r>
      <w:r w:rsidRPr="00E659F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</w:t>
      </w:r>
      <w:r w:rsidRPr="00E659F5">
        <w:rPr>
          <w:rFonts w:ascii="Times New Roman" w:hAnsi="Times New Roman" w:cs="Times New Roman"/>
          <w:b/>
          <w:bCs/>
          <w:i/>
          <w:sz w:val="24"/>
          <w:szCs w:val="24"/>
        </w:rPr>
        <w:t>МВнР</w:t>
      </w:r>
      <w:r w:rsidRPr="00E659F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)</w:t>
      </w:r>
      <w:r w:rsidRPr="00E659F5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659F5" w:rsidRDefault="00E659F5" w:rsidP="00E659F5">
      <w:pPr>
        <w:shd w:val="clear" w:color="auto" w:fill="FFFFFF"/>
        <w:ind w:left="68" w:firstLine="652"/>
        <w:jc w:val="both"/>
        <w:rPr>
          <w:rFonts w:asciiTheme="majorHAnsi" w:hAnsiTheme="majorHAnsi" w:cs="Cambria"/>
          <w:b/>
          <w:sz w:val="24"/>
          <w:szCs w:val="24"/>
        </w:rPr>
      </w:pPr>
      <w:r w:rsidRPr="00E659F5">
        <w:rPr>
          <w:rFonts w:ascii="Times New Roman" w:hAnsi="Times New Roman" w:cs="Times New Roman"/>
          <w:b/>
          <w:caps/>
          <w:noProof/>
          <w:sz w:val="24"/>
          <w:szCs w:val="24"/>
        </w:rPr>
        <w:t>МИНИСТЕРСТВО НА ВЪНШНИТЕ РАБОТИ</w:t>
      </w:r>
      <w:r w:rsidR="001D196A" w:rsidRPr="00E659F5">
        <w:rPr>
          <w:rFonts w:ascii="Times New Roman" w:hAnsi="Times New Roman" w:cs="Times New Roman"/>
          <w:b/>
          <w:caps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със седалище и адрес на управление: </w:t>
      </w:r>
      <w:r w:rsidRPr="00E659F5">
        <w:rPr>
          <w:rFonts w:ascii="Times New Roman" w:hAnsi="Times New Roman" w:cs="Times New Roman"/>
          <w:noProof/>
          <w:sz w:val="24"/>
          <w:szCs w:val="24"/>
        </w:rPr>
        <w:t>гр. София 1113, ул. „Александър Жендов” № 2</w:t>
      </w:r>
      <w:r w:rsidR="008A3F61">
        <w:rPr>
          <w:rFonts w:ascii="Times New Roman" w:hAnsi="Times New Roman" w:cs="Times New Roman"/>
          <w:noProof/>
          <w:sz w:val="24"/>
          <w:szCs w:val="24"/>
        </w:rPr>
        <w:t>, ЕИК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59F5">
        <w:rPr>
          <w:rFonts w:ascii="Times New Roman" w:hAnsi="Times New Roman" w:cs="Times New Roman"/>
          <w:noProof/>
          <w:sz w:val="24"/>
          <w:szCs w:val="24"/>
        </w:rPr>
        <w:t>000695228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E659F5">
        <w:rPr>
          <w:rFonts w:ascii="Times New Roman" w:hAnsi="Times New Roman" w:cs="Times New Roman"/>
          <w:noProof/>
          <w:sz w:val="24"/>
          <w:szCs w:val="24"/>
        </w:rPr>
        <w:t>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 - главен счетоводител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5E6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E659F5" w:rsidRPr="00E659F5">
        <w:rPr>
          <w:rFonts w:ascii="Times New Roman" w:hAnsi="Times New Roman" w:cs="Times New Roman"/>
          <w:sz w:val="24"/>
          <w:szCs w:val="24"/>
        </w:rPr>
        <w:t xml:space="preserve">СПОР-5/09.03.2018 г.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</w:t>
      </w:r>
      <w:r w:rsidR="00A76398" w:rsidRPr="005E6607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bookmarkEnd w:id="7"/>
      <w:bookmarkEnd w:id="8"/>
      <w:bookmarkEnd w:id="9"/>
      <w:bookmarkEnd w:id="10"/>
      <w:r w:rsidR="00A76398" w:rsidRPr="005E6607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5E6607" w:rsidRPr="005E6607">
        <w:rPr>
          <w:rFonts w:ascii="Times New Roman" w:hAnsi="Times New Roman" w:cs="Times New Roman"/>
          <w:sz w:val="24"/>
          <w:szCs w:val="24"/>
          <w:lang w:eastAsia="en-US"/>
        </w:rPr>
        <w:t xml:space="preserve">, Обособена позиция </w:t>
      </w:r>
      <w:r w:rsidR="00590F16" w:rsidRPr="005E6607">
        <w:rPr>
          <w:rFonts w:ascii="Times New Roman" w:hAnsi="Times New Roman" w:cs="Times New Roman"/>
          <w:bCs/>
          <w:sz w:val="24"/>
          <w:szCs w:val="24"/>
        </w:rPr>
        <w:t>№</w:t>
      </w:r>
      <w:r w:rsidR="005E6607" w:rsidRPr="005E6607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865F1" w:rsidRPr="005E66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E6607" w:rsidRPr="005E6607">
        <w:rPr>
          <w:rFonts w:ascii="Times New Roman" w:hAnsi="Times New Roman" w:cs="Times New Roman"/>
          <w:bCs/>
          <w:sz w:val="24"/>
          <w:szCs w:val="24"/>
        </w:rPr>
        <w:t>„Доставка на бланки и пощенски пликове“,</w:t>
      </w:r>
      <w:r w:rsidR="005E66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5E6607" w:rsidRPr="005E6607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F90E1B">
        <w:rPr>
          <w:rFonts w:ascii="Times New Roman" w:hAnsi="Times New Roman" w:cs="Times New Roman"/>
          <w:sz w:val="24"/>
          <w:szCs w:val="24"/>
        </w:rPr>
        <w:t xml:space="preserve"> не по-късно от 30.12.2019 </w:t>
      </w:r>
      <w:r w:rsidR="00CE26C4">
        <w:rPr>
          <w:rFonts w:ascii="Times New Roman" w:hAnsi="Times New Roman" w:cs="Times New Roman"/>
          <w:sz w:val="24"/>
          <w:szCs w:val="24"/>
        </w:rPr>
        <w:t>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E7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</w:t>
      </w:r>
      <w:r w:rsidR="001C53D0">
        <w:rPr>
          <w:rFonts w:ascii="Times New Roman" w:hAnsi="Times New Roman" w:cs="Times New Roman"/>
          <w:sz w:val="24"/>
          <w:szCs w:val="24"/>
        </w:rPr>
        <w:lastRenderedPageBreak/>
        <w:t xml:space="preserve">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C54244" w:rsidRPr="009A4E71" w:rsidRDefault="00C54244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</w:p>
    <w:p w:rsidR="00C54244" w:rsidRPr="00C54244" w:rsidRDefault="00C54244" w:rsidP="00C54244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C54244">
        <w:rPr>
          <w:sz w:val="24"/>
          <w:szCs w:val="24"/>
        </w:rPr>
        <w:t>БАНКА: ...............................................................................................................</w:t>
      </w:r>
      <w:r w:rsidRPr="00C54244">
        <w:rPr>
          <w:sz w:val="24"/>
          <w:szCs w:val="24"/>
          <w:lang w:val="en-US"/>
        </w:rPr>
        <w:t xml:space="preserve"> </w:t>
      </w:r>
    </w:p>
    <w:p w:rsidR="00C54244" w:rsidRPr="00C54244" w:rsidRDefault="00C54244" w:rsidP="00C54244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</w:p>
    <w:p w:rsidR="00C54244" w:rsidRPr="00C54244" w:rsidRDefault="00C54244" w:rsidP="00C54244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C54244">
        <w:rPr>
          <w:sz w:val="24"/>
          <w:szCs w:val="24"/>
          <w:lang w:val="en-US"/>
        </w:rPr>
        <w:t>BIC:</w:t>
      </w:r>
      <w:r w:rsidRPr="00C54244">
        <w:rPr>
          <w:sz w:val="24"/>
          <w:szCs w:val="24"/>
        </w:rPr>
        <w:t xml:space="preserve"> ……………………………………………………………………………..</w:t>
      </w:r>
    </w:p>
    <w:p w:rsidR="00C54244" w:rsidRPr="00C54244" w:rsidRDefault="00C54244" w:rsidP="00C54244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C54244" w:rsidRPr="00C54244" w:rsidRDefault="00C54244" w:rsidP="00C54244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C54244">
        <w:rPr>
          <w:sz w:val="24"/>
          <w:szCs w:val="24"/>
          <w:lang w:val="en-US"/>
        </w:rPr>
        <w:t>IBAN:</w:t>
      </w:r>
      <w:r w:rsidRPr="00C54244">
        <w:rPr>
          <w:sz w:val="24"/>
          <w:szCs w:val="24"/>
        </w:rPr>
        <w:t xml:space="preserve"> ……………………………………………………………………………</w:t>
      </w:r>
    </w:p>
    <w:p w:rsidR="00295E35" w:rsidRP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C54244" w:rsidRDefault="00900036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</w:t>
      </w:r>
      <w:proofErr w:type="gramStart"/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C54244" w:rsidRPr="00C54244" w:rsidRDefault="00C54244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гр. София, 1113, ул. „Александър Жендов“ № 2, Министерство на външните работи – централно управление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</w:t>
      </w:r>
      <w:r w:rsidR="0061275A" w:rsidRPr="003E5A49">
        <w:rPr>
          <w:rFonts w:ascii="Times New Roman" w:hAnsi="Times New Roman" w:cs="Times New Roman"/>
          <w:sz w:val="24"/>
          <w:szCs w:val="24"/>
        </w:rPr>
        <w:t>до</w:t>
      </w:r>
      <w:r w:rsidR="00C54244" w:rsidRPr="003E5A49">
        <w:rPr>
          <w:rFonts w:ascii="Times New Roman" w:hAnsi="Times New Roman" w:cs="Times New Roman"/>
          <w:sz w:val="24"/>
          <w:szCs w:val="24"/>
        </w:rPr>
        <w:t xml:space="preserve"> </w:t>
      </w:r>
      <w:r w:rsidR="00C54244" w:rsidRPr="003E5A49">
        <w:rPr>
          <w:rFonts w:asciiTheme="majorHAnsi" w:hAnsiTheme="majorHAnsi"/>
          <w:sz w:val="24"/>
          <w:szCs w:val="24"/>
        </w:rPr>
        <w:t xml:space="preserve">5 </w:t>
      </w:r>
      <w:r w:rsidR="00C54244" w:rsidRPr="003E5A49">
        <w:rPr>
          <w:rFonts w:asciiTheme="majorHAnsi" w:hAnsiTheme="majorHAnsi"/>
          <w:sz w:val="24"/>
          <w:szCs w:val="24"/>
          <w:lang w:val="en-US"/>
        </w:rPr>
        <w:t>(</w:t>
      </w:r>
      <w:r w:rsidR="00C54244" w:rsidRPr="003E5A49">
        <w:rPr>
          <w:rFonts w:asciiTheme="majorHAnsi" w:hAnsiTheme="majorHAnsi"/>
          <w:sz w:val="24"/>
          <w:szCs w:val="24"/>
        </w:rPr>
        <w:t>пет</w:t>
      </w:r>
      <w:r w:rsidR="00C54244" w:rsidRPr="003E5A49">
        <w:rPr>
          <w:rFonts w:asciiTheme="majorHAnsi" w:hAnsiTheme="majorHAnsi"/>
          <w:sz w:val="24"/>
          <w:szCs w:val="24"/>
          <w:lang w:val="en-US"/>
        </w:rPr>
        <w:t xml:space="preserve">) </w:t>
      </w:r>
      <w:r w:rsidR="008B0BAC" w:rsidRPr="003E5A49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8B0BAC" w:rsidRPr="0073189B">
        <w:rPr>
          <w:rFonts w:ascii="Times New Roman" w:hAnsi="Times New Roman" w:cs="Times New Roman"/>
          <w:sz w:val="24"/>
          <w:szCs w:val="24"/>
        </w:rPr>
        <w:t>дни от подаване на заявката.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73189B">
        <w:rPr>
          <w:rFonts w:ascii="Times New Roman" w:hAnsi="Times New Roman" w:cs="Times New Roman"/>
          <w:sz w:val="24"/>
          <w:szCs w:val="24"/>
        </w:rPr>
        <w:lastRenderedPageBreak/>
        <w:t>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>
        <w:rPr>
          <w:rFonts w:ascii="Times New Roman" w:hAnsi="Times New Roman" w:cs="Times New Roman"/>
          <w:sz w:val="24"/>
          <w:szCs w:val="24"/>
        </w:rPr>
        <w:t>3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A192D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626862" w:rsidRDefault="0062686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26862" w:rsidRPr="00626862" w:rsidRDefault="00626862" w:rsidP="00626862">
      <w:pPr>
        <w:widowControl/>
        <w:autoSpaceDE/>
        <w:autoSpaceDN/>
        <w:adjustRightInd/>
        <w:spacing w:after="308" w:line="23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268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XII. </w:t>
      </w:r>
      <w:r w:rsidR="00AE2DC0">
        <w:rPr>
          <w:rFonts w:ascii="Times New Roman" w:hAnsi="Times New Roman" w:cs="Times New Roman"/>
          <w:b/>
          <w:bCs/>
          <w:sz w:val="24"/>
          <w:szCs w:val="24"/>
        </w:rPr>
        <w:t>ПРЕКРАТЯВАНЕ НА ДОГОВОРА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24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(1)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>1. с изтичане срока на договора;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>2. с изчерпване на посочените в чл. 5, ал. 1 средства;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(2)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>2. при взаимно съгласие между страните, изразено в писмен вид;</w:t>
      </w:r>
    </w:p>
    <w:p w:rsidR="00626862" w:rsidRPr="00626862" w:rsidRDefault="00626862" w:rsidP="00626862">
      <w:pPr>
        <w:widowControl/>
        <w:autoSpaceDE/>
        <w:adjustRightInd/>
        <w:spacing w:line="278" w:lineRule="exact"/>
        <w:ind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едностранно от </w:t>
      </w: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тези </w:t>
      </w: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дължи обезщетения, пропуснати ползи и/или неустойки.</w:t>
      </w:r>
    </w:p>
    <w:p w:rsidR="00626862" w:rsidRPr="00626862" w:rsidRDefault="00626862" w:rsidP="00626862">
      <w:pPr>
        <w:widowControl/>
        <w:autoSpaceDE/>
        <w:adjustRightInd/>
        <w:spacing w:after="200" w:line="278" w:lineRule="exact"/>
        <w:ind w:left="23" w:right="23" w:firstLine="5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25</w:t>
      </w:r>
      <w:r w:rsidRPr="00626862">
        <w:rPr>
          <w:rFonts w:ascii="Times New Roman" w:eastAsia="Calibri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626862" w:rsidRPr="00626862" w:rsidRDefault="00626862" w:rsidP="00626862">
      <w:pPr>
        <w:widowControl/>
        <w:shd w:val="clear" w:color="auto" w:fill="FFFFFF"/>
        <w:adjustRightInd/>
        <w:ind w:left="68" w:firstLine="65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XІI</w:t>
      </w:r>
      <w:r w:rsidRPr="006268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. ДРУГИ УСЛОВИЯ</w:t>
      </w:r>
    </w:p>
    <w:p w:rsidR="00626862" w:rsidRPr="00626862" w:rsidRDefault="00626862" w:rsidP="00626862">
      <w:pPr>
        <w:widowControl/>
        <w:adjustRightInd/>
        <w:ind w:left="68"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41D7" w:rsidRPr="001941D7" w:rsidRDefault="001941D7" w:rsidP="00626862">
      <w:pPr>
        <w:widowControl/>
        <w:adjustRightInd/>
        <w:ind w:left="68"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26. </w:t>
      </w:r>
      <w:r w:rsidRPr="001941D7">
        <w:rPr>
          <w:rFonts w:ascii="Times New Roman" w:eastAsia="Calibri" w:hAnsi="Times New Roman" w:cs="Times New Roman"/>
          <w:bCs/>
          <w:sz w:val="24"/>
          <w:szCs w:val="24"/>
        </w:rPr>
        <w:t>Настоящият договор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41D7">
        <w:rPr>
          <w:rFonts w:ascii="Times New Roman" w:eastAsia="Calibri" w:hAnsi="Times New Roman" w:cs="Times New Roman"/>
          <w:bCs/>
          <w:sz w:val="24"/>
          <w:szCs w:val="24"/>
        </w:rPr>
        <w:t>може да бъде изменян или допълван от страните при условията на чл. 116 от ЗОП.</w:t>
      </w:r>
    </w:p>
    <w:p w:rsidR="00626862" w:rsidRPr="00626862" w:rsidRDefault="00626862" w:rsidP="00626862">
      <w:pPr>
        <w:widowControl/>
        <w:adjustRightInd/>
        <w:ind w:left="68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Чл. 2</w:t>
      </w:r>
      <w:r w:rsidR="001941D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26862">
        <w:rPr>
          <w:rFonts w:ascii="Times New Roman" w:eastAsia="Calibri" w:hAnsi="Times New Roman" w:cs="Times New Roman"/>
          <w:sz w:val="24"/>
          <w:szCs w:val="24"/>
        </w:rPr>
        <w:t xml:space="preserve"> Настоящият договор се подписа в два еднообразни екземпляра – един за </w:t>
      </w: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626862">
        <w:rPr>
          <w:rFonts w:ascii="Times New Roman" w:eastAsia="Calibri" w:hAnsi="Times New Roman" w:cs="Times New Roman"/>
          <w:sz w:val="24"/>
          <w:szCs w:val="24"/>
        </w:rPr>
        <w:t xml:space="preserve"> и един за </w:t>
      </w: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6268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862" w:rsidRPr="00626862" w:rsidRDefault="00626862" w:rsidP="00626862">
      <w:pPr>
        <w:widowControl/>
        <w:adjustRightInd/>
        <w:ind w:left="68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Чл. 2</w:t>
      </w:r>
      <w:r w:rsidR="001941D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2686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26862">
        <w:rPr>
          <w:rFonts w:ascii="Times New Roman" w:eastAsia="Calibri" w:hAnsi="Times New Roman" w:cs="Times New Roman"/>
          <w:sz w:val="24"/>
          <w:szCs w:val="24"/>
        </w:rPr>
        <w:t xml:space="preserve"> Неразделна част от настоящия Договор са следните приложения, намиращи се в СЕВОП:</w:t>
      </w:r>
    </w:p>
    <w:p w:rsidR="00626862" w:rsidRPr="00626862" w:rsidRDefault="00626862" w:rsidP="00626862">
      <w:pPr>
        <w:widowControl/>
        <w:numPr>
          <w:ilvl w:val="0"/>
          <w:numId w:val="34"/>
        </w:numPr>
        <w:autoSpaceDE/>
        <w:adjustRightInd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62">
        <w:rPr>
          <w:rFonts w:ascii="Times New Roman" w:eastAsia="Calibri" w:hAnsi="Times New Roman" w:cs="Times New Roman"/>
          <w:sz w:val="24"/>
          <w:szCs w:val="24"/>
        </w:rPr>
        <w:t>Приложение № 1 – Техническо предложение на изпълнителя</w:t>
      </w:r>
      <w:r w:rsidRPr="006268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Pr="00626862">
        <w:rPr>
          <w:rFonts w:ascii="Times New Roman" w:eastAsia="Calibri" w:hAnsi="Times New Roman" w:cs="Times New Roman"/>
          <w:sz w:val="24"/>
          <w:szCs w:val="24"/>
        </w:rPr>
        <w:t xml:space="preserve"> в СЕВОП.</w:t>
      </w:r>
    </w:p>
    <w:p w:rsidR="00626862" w:rsidRPr="00626862" w:rsidRDefault="00626862" w:rsidP="00626862">
      <w:pPr>
        <w:widowControl/>
        <w:numPr>
          <w:ilvl w:val="0"/>
          <w:numId w:val="34"/>
        </w:numPr>
        <w:autoSpaceDE/>
        <w:adjustRightInd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62">
        <w:rPr>
          <w:rFonts w:ascii="Times New Roman" w:eastAsia="Calibri" w:hAnsi="Times New Roman" w:cs="Times New Roman"/>
          <w:sz w:val="24"/>
          <w:szCs w:val="24"/>
        </w:rPr>
        <w:t>Приложение № 2 –  Ценово предложение</w:t>
      </w:r>
      <w:r w:rsidRPr="006268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Pr="00626862">
        <w:rPr>
          <w:rFonts w:ascii="Times New Roman" w:eastAsia="Calibri" w:hAnsi="Times New Roman" w:cs="Times New Roman"/>
          <w:sz w:val="24"/>
          <w:szCs w:val="24"/>
        </w:rPr>
        <w:t xml:space="preserve"> в СЕВОП.</w:t>
      </w: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5" w:name="_GoBack"/>
      <w:bookmarkEnd w:id="15"/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3683" w:rsidRPr="00143A4E" w:rsidRDefault="00475EED" w:rsidP="00626862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BE" w:rsidRDefault="00F81DBE">
      <w:r>
        <w:separator/>
      </w:r>
    </w:p>
  </w:endnote>
  <w:endnote w:type="continuationSeparator" w:id="0">
    <w:p w:rsidR="00F81DBE" w:rsidRDefault="00F8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1941D7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BE" w:rsidRDefault="00F81DBE">
      <w:r>
        <w:separator/>
      </w:r>
    </w:p>
  </w:footnote>
  <w:footnote w:type="continuationSeparator" w:id="0">
    <w:p w:rsidR="00F81DBE" w:rsidRDefault="00F8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A97A82">
      <w:rPr>
        <w:rFonts w:ascii="Times New Roman" w:hAnsi="Times New Roman" w:cs="Times New Roman"/>
        <w:i/>
        <w:sz w:val="24"/>
        <w:szCs w:val="24"/>
      </w:rPr>
      <w:t>П</w:t>
    </w:r>
    <w:r w:rsidRPr="00E22524">
      <w:rPr>
        <w:rFonts w:ascii="Times New Roman" w:hAnsi="Times New Roman" w:cs="Times New Roman"/>
        <w:i/>
        <w:sz w:val="24"/>
        <w:szCs w:val="24"/>
      </w:rPr>
      <w:t>роект</w:t>
    </w:r>
    <w:r w:rsidR="00A97A82">
      <w:rPr>
        <w:rFonts w:ascii="Times New Roman" w:hAnsi="Times New Roman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2B2D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356A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1D7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0D6F"/>
    <w:rsid w:val="00393144"/>
    <w:rsid w:val="00393DF1"/>
    <w:rsid w:val="003949D1"/>
    <w:rsid w:val="00395E13"/>
    <w:rsid w:val="003A031C"/>
    <w:rsid w:val="003A075E"/>
    <w:rsid w:val="003A0A46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5A49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1195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37C7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6607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26862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4F08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2BE7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97A82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2DC0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24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1E5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59F5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597E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87F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1DBE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0E1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437AD"/>
  <w15:docId w15:val="{7AB0FA83-98C2-404B-9439-A0A2102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Petya Georgieva</cp:lastModifiedBy>
  <cp:revision>13</cp:revision>
  <cp:lastPrinted>2015-12-28T08:56:00Z</cp:lastPrinted>
  <dcterms:created xsi:type="dcterms:W3CDTF">2018-05-10T14:20:00Z</dcterms:created>
  <dcterms:modified xsi:type="dcterms:W3CDTF">2018-05-16T08:44:00Z</dcterms:modified>
</cp:coreProperties>
</file>